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7yalg9h4hgue" w:id="0"/>
      <w:bookmarkEnd w:id="0"/>
      <w:r w:rsidDel="00000000" w:rsidR="00000000" w:rsidRPr="00000000">
        <w:rPr>
          <w:rtl w:val="0"/>
        </w:rPr>
        <w:t xml:space="preserve">IAIK (Institute for Applied Information Processing and Communication) PKCS#11 wrapper files v1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8wybnq4uekk" w:id="1"/>
      <w:bookmarkEnd w:id="1"/>
      <w:r w:rsidDel="00000000" w:rsidR="00000000" w:rsidRPr="00000000">
        <w:rPr>
          <w:rtl w:val="0"/>
        </w:rPr>
        <w:t xml:space="preserve">IAIK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Copyright (c) 2002 Graz University of Technology. All rights reserved.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Redistribution and use in source and binary forms, with or without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modification, are permitted provided that the following conditions are met: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1. Redistributions of source code must retain the above copyright notice, this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list of conditions and the following disclaimer.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2. Redistributions in binary form must reproduce the above copyright notice,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this list of conditions and the following disclaimer in the documentation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and/or other materials provided with the distribution.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3. The end-user documentation included with the redistribution, if any, must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include the following acknowledgment: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"This product includes software developed by IAIK of Graz University of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Technology."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Alternately, this acknowledgment may appear in the software itself, if and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wherever such third-party acknowledgments normally appear.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4. The names "Graz University of Technology" and "IAIK of Graz University of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Technology" must not be used to endorse or promote products derived from this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software without prior written permission.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5. Products derived from this software may not be called "IAIK PKCS Wrapper",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nor may "IAIK" appear in their name, without prior written permission of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Graz University of Technology.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THIS SOFTWARE IS PROVIDED "AS IS" AND ANY EXPRESSED OR IMPLIED WARRANTIES,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INCLUDING, BUT NOT LIMITED TO, THE IMPLIED WARRANTIES OF MERCHANTABILITY AND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FITNESS FOR A PARTICULAR PURPOSE ARE DISCLAIMED. IN NO EVENT SHALL THE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LICENSOR BE LIABLE FOR ANY DIRECT, INDIRECT, INCIDENTAL, SPECIAL, EXEMPLARY,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OR CONSEQUENTIAL DAMAGES (INCLUDING, BUT NOT LIMITED TO, PROCUREMENT OF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SUBSTITUTE GOODS OR SERVICES; LOSS OF USE, DATA, OR PROFITS; OR BUSINESS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INTERRUPTION) HOWEVER CAUSED AND ON ANY THEORY OF LIABILITY, WHETHER IN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CONTRACT, STRICT LIABILITY, OR TORT (INCLUDING NEGLIGENCE OR OTHERWISE)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ARISING IN ANY WAY OUT OF THE USE OF THIS SOFTWARE, EVEN IF ADVISED OF THE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POSSIBILITY OF SUCH DAMAGE.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