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pluxqbik510e" w:id="0"/>
      <w:bookmarkEnd w:id="0"/>
      <w:r w:rsidDel="00000000" w:rsidR="00000000" w:rsidRPr="00000000">
        <w:rPr>
          <w:rtl w:val="0"/>
        </w:rPr>
        <w:t xml:space="preserve">CUP Parser Generator for Java v 0.11b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jifhhhh1uufw" w:id="1"/>
      <w:bookmarkEnd w:id="1"/>
      <w:r w:rsidDel="00000000" w:rsidR="00000000" w:rsidRPr="00000000">
        <w:rPr>
          <w:rtl w:val="0"/>
        </w:rPr>
        <w:t xml:space="preserve">CUP Parser Generator License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Copyright 1996-2015 by Scott Hudson, Frank Flannery, C. Scott Ananian, Michael Petter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Permission to use, copy, modify, and distribute this software and its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documentation for any purpose and without fee is hereby granted, provided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that the above copyright notice appear in all copies and that both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the copyright notice and this permission notice and warranty disclaimer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appear in supporting documentation, and that the names of the authors or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their employers not be used in advertising or publicity pertaining to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distribution of the software without specific, written prior permission.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The authors and their employers disclaim all warranties with regard to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this software, including all implied warranties of merchantability and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fitness. In no event shall the authors or their employers be liable for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any special, indirect or consequential damages or any damages whatsoever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resulting from loss of use, data or profits, whether in an action of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contract, negligence or other tortious action, arising out of or in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connection with the use or performance of this software.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This is an open source license. It is also GPL-Compatible (see entry for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"Standard ML of New Jersey"). The portions of CUP output which are hard-coded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into the CUP source code are (naturally) covered by this same license, as is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the CUP runtime code linked with the generated parser.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